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F6" w:rsidRDefault="00320E17" w:rsidP="00320E17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COMUNICACIÓN DE APERTURA DEL PERIODO DE CONSULTAS</w:t>
      </w:r>
      <w:r w:rsidR="000D38DC">
        <w:rPr>
          <w:rFonts w:ascii="Arial" w:hAnsi="Arial" w:cs="Arial"/>
          <w:b/>
          <w:sz w:val="20"/>
          <w:szCs w:val="20"/>
        </w:rPr>
        <w:t xml:space="preserve"> ERTE CAUSAS OBJETIVAS SIN REPRESENTACIÓN LEGAL DE LOS TRABAJADORES</w:t>
      </w:r>
    </w:p>
    <w:p w:rsidR="00320E17" w:rsidRDefault="00320E17" w:rsidP="00320E17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(Artículo</w:t>
      </w:r>
      <w:r w:rsidR="000D38DC">
        <w:rPr>
          <w:rFonts w:ascii="Arial" w:hAnsi="Arial" w:cs="Arial"/>
          <w:b/>
          <w:sz w:val="20"/>
          <w:szCs w:val="20"/>
        </w:rPr>
        <w:t xml:space="preserve">s 23.1.a) </w:t>
      </w:r>
      <w:proofErr w:type="spellStart"/>
      <w:r w:rsidR="000D38DC">
        <w:rPr>
          <w:rFonts w:ascii="Arial" w:hAnsi="Arial" w:cs="Arial"/>
          <w:b/>
          <w:sz w:val="20"/>
          <w:szCs w:val="20"/>
        </w:rPr>
        <w:t>RDLey</w:t>
      </w:r>
      <w:proofErr w:type="spellEnd"/>
      <w:r w:rsidR="000D38DC">
        <w:rPr>
          <w:rFonts w:ascii="Arial" w:hAnsi="Arial" w:cs="Arial"/>
          <w:b/>
          <w:sz w:val="20"/>
          <w:szCs w:val="20"/>
        </w:rPr>
        <w:t xml:space="preserve"> 8/2020 y</w:t>
      </w:r>
      <w:r>
        <w:rPr>
          <w:rFonts w:ascii="Arial" w:hAnsi="Arial" w:cs="Arial"/>
          <w:b/>
          <w:sz w:val="20"/>
          <w:szCs w:val="20"/>
        </w:rPr>
        <w:t xml:space="preserve"> 17 del R-D. 1483/2012)</w:t>
      </w:r>
    </w:p>
    <w:bookmarkEnd w:id="0"/>
    <w:p w:rsidR="00995494" w:rsidRDefault="00995494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992"/>
        <w:gridCol w:w="2835"/>
        <w:gridCol w:w="3260"/>
      </w:tblGrid>
      <w:tr w:rsidR="00320E17" w:rsidRPr="00E778EB" w:rsidTr="00A53AAB">
        <w:trPr>
          <w:trHeight w:val="464"/>
        </w:trPr>
        <w:tc>
          <w:tcPr>
            <w:tcW w:w="283" w:type="dxa"/>
            <w:shd w:val="clear" w:color="auto" w:fill="D9D9D9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073" w:type="dxa"/>
            <w:gridSpan w:val="4"/>
            <w:shd w:val="clear" w:color="auto" w:fill="D9D9D9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DATOS DE LA EMPRESA</w:t>
            </w:r>
          </w:p>
        </w:tc>
      </w:tr>
      <w:tr w:rsidR="00320E17" w:rsidRPr="00E778EB" w:rsidTr="00A53AAB">
        <w:trPr>
          <w:trHeight w:val="558"/>
        </w:trPr>
        <w:tc>
          <w:tcPr>
            <w:tcW w:w="6096" w:type="dxa"/>
            <w:gridSpan w:val="4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D. </w:t>
            </w:r>
          </w:p>
        </w:tc>
        <w:tc>
          <w:tcPr>
            <w:tcW w:w="3260" w:type="dxa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En representación de </w:t>
            </w:r>
          </w:p>
        </w:tc>
      </w:tr>
      <w:tr w:rsidR="00320E17" w:rsidRPr="00E778EB" w:rsidTr="00A53AAB">
        <w:trPr>
          <w:trHeight w:val="558"/>
        </w:trPr>
        <w:tc>
          <w:tcPr>
            <w:tcW w:w="9356" w:type="dxa"/>
            <w:gridSpan w:val="5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Razón Social: </w:t>
            </w:r>
          </w:p>
        </w:tc>
      </w:tr>
      <w:tr w:rsidR="00320E17" w:rsidRPr="00E778EB" w:rsidTr="009D79AC">
        <w:trPr>
          <w:trHeight w:val="552"/>
        </w:trPr>
        <w:tc>
          <w:tcPr>
            <w:tcW w:w="2269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7087" w:type="dxa"/>
            <w:gridSpan w:val="3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Domicilio Social </w:t>
            </w:r>
          </w:p>
        </w:tc>
      </w:tr>
      <w:tr w:rsidR="00320E17" w:rsidRPr="00E778EB" w:rsidTr="009D79AC">
        <w:trPr>
          <w:trHeight w:val="574"/>
        </w:trPr>
        <w:tc>
          <w:tcPr>
            <w:tcW w:w="2269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827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260" w:type="dxa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LOCALIDAD</w:t>
            </w:r>
          </w:p>
        </w:tc>
      </w:tr>
      <w:tr w:rsidR="009D79AC" w:rsidRPr="00E778EB" w:rsidTr="009D79AC">
        <w:trPr>
          <w:trHeight w:val="574"/>
        </w:trPr>
        <w:tc>
          <w:tcPr>
            <w:tcW w:w="3261" w:type="dxa"/>
            <w:gridSpan w:val="3"/>
            <w:vAlign w:val="center"/>
          </w:tcPr>
          <w:p w:rsidR="009D79AC" w:rsidRPr="00E778EB" w:rsidRDefault="009D79AC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6095" w:type="dxa"/>
            <w:gridSpan w:val="2"/>
            <w:vAlign w:val="center"/>
          </w:tcPr>
          <w:p w:rsidR="009D79AC" w:rsidRPr="00E778EB" w:rsidRDefault="009D79AC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:rsidR="00320E17" w:rsidRDefault="00320E17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9D79AC" w:rsidRDefault="000D38DC" w:rsidP="009D79AC">
      <w:pPr>
        <w:spacing w:line="36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 </w:t>
      </w:r>
      <w:r w:rsidR="009D79AC">
        <w:rPr>
          <w:rFonts w:ascii="Arial" w:hAnsi="Arial" w:cs="Arial"/>
          <w:b/>
          <w:sz w:val="20"/>
          <w:szCs w:val="20"/>
        </w:rPr>
        <w:t>COMUNICA</w:t>
      </w:r>
    </w:p>
    <w:p w:rsidR="009D79AC" w:rsidRDefault="000D38DC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no </w:t>
      </w:r>
      <w:r w:rsidR="0062183D">
        <w:rPr>
          <w:rFonts w:ascii="Arial" w:hAnsi="Arial" w:cs="Arial"/>
          <w:sz w:val="20"/>
          <w:szCs w:val="20"/>
        </w:rPr>
        <w:t xml:space="preserve">A los representantes de los trabajadores, de </w:t>
      </w:r>
      <w:r w:rsidR="009D79AC" w:rsidRPr="009D79AC">
        <w:rPr>
          <w:rFonts w:ascii="Arial" w:hAnsi="Arial" w:cs="Arial"/>
          <w:sz w:val="20"/>
          <w:szCs w:val="20"/>
        </w:rPr>
        <w:t xml:space="preserve">conformidad con el art. 17 del R.D. 1483/12, de 29 octubre, </w:t>
      </w:r>
      <w:r w:rsidR="009D79AC" w:rsidRPr="009D79AC">
        <w:rPr>
          <w:rFonts w:ascii="Arial" w:hAnsi="Arial" w:cs="Arial"/>
          <w:i/>
          <w:sz w:val="20"/>
          <w:szCs w:val="20"/>
        </w:rPr>
        <w:t xml:space="preserve">por el que se aprueba el Reglamento de los procedimientos de despido </w:t>
      </w:r>
      <w:proofErr w:type="gramStart"/>
      <w:r w:rsidR="009D79AC" w:rsidRPr="009D79AC">
        <w:rPr>
          <w:rFonts w:ascii="Arial" w:hAnsi="Arial" w:cs="Arial"/>
          <w:i/>
          <w:sz w:val="20"/>
          <w:szCs w:val="20"/>
        </w:rPr>
        <w:t>colectivo  y</w:t>
      </w:r>
      <w:proofErr w:type="gramEnd"/>
      <w:r w:rsidR="009D79AC" w:rsidRPr="009D79AC">
        <w:rPr>
          <w:rFonts w:ascii="Arial" w:hAnsi="Arial" w:cs="Arial"/>
          <w:i/>
          <w:sz w:val="20"/>
          <w:szCs w:val="20"/>
        </w:rPr>
        <w:t xml:space="preserve"> de suspensión  de co</w:t>
      </w:r>
      <w:r w:rsidR="009D79AC">
        <w:rPr>
          <w:rFonts w:ascii="Arial" w:hAnsi="Arial" w:cs="Arial"/>
          <w:i/>
          <w:sz w:val="20"/>
          <w:szCs w:val="20"/>
        </w:rPr>
        <w:t xml:space="preserve">ntratos  y reducción de jornada, </w:t>
      </w:r>
      <w:r w:rsidR="008B3910">
        <w:rPr>
          <w:rFonts w:ascii="Arial" w:hAnsi="Arial" w:cs="Arial"/>
          <w:sz w:val="20"/>
          <w:szCs w:val="20"/>
        </w:rPr>
        <w:t>LA APERTURA DEL PERIODO DE CONSULTAS</w:t>
      </w:r>
      <w:r w:rsidR="0062183D">
        <w:rPr>
          <w:rFonts w:ascii="Arial" w:hAnsi="Arial" w:cs="Arial"/>
          <w:sz w:val="20"/>
          <w:szCs w:val="20"/>
        </w:rPr>
        <w:t>, del procedimien</w:t>
      </w:r>
      <w:r w:rsidR="00C454B5">
        <w:rPr>
          <w:rFonts w:ascii="Arial" w:hAnsi="Arial" w:cs="Arial"/>
          <w:sz w:val="20"/>
          <w:szCs w:val="20"/>
        </w:rPr>
        <w:t xml:space="preserve">to de SUSPENSIÓN  DE CONTRATOS  </w:t>
      </w:r>
      <w:r w:rsidR="0062183D">
        <w:rPr>
          <w:rFonts w:ascii="Arial" w:hAnsi="Arial" w:cs="Arial"/>
          <w:sz w:val="20"/>
          <w:szCs w:val="20"/>
        </w:rPr>
        <w:t xml:space="preserve"> DE TRABAJO, por causas </w:t>
      </w:r>
      <w:r w:rsidR="00C7464E">
        <w:rPr>
          <w:rFonts w:ascii="Arial" w:hAnsi="Arial" w:cs="Arial"/>
          <w:sz w:val="20"/>
          <w:szCs w:val="20"/>
        </w:rPr>
        <w:t>(</w:t>
      </w:r>
      <w:r w:rsidR="00C7464E">
        <w:rPr>
          <w:rFonts w:ascii="Arial" w:hAnsi="Arial" w:cs="Arial"/>
          <w:color w:val="FF0000"/>
          <w:sz w:val="20"/>
          <w:szCs w:val="20"/>
        </w:rPr>
        <w:t>INDICAR CAUSA: ORGANI</w:t>
      </w:r>
      <w:r w:rsidR="00C454B5">
        <w:rPr>
          <w:rFonts w:ascii="Arial" w:hAnsi="Arial" w:cs="Arial"/>
          <w:color w:val="FF0000"/>
          <w:sz w:val="20"/>
          <w:szCs w:val="20"/>
        </w:rPr>
        <w:t>ZATIVAS, PRODUCTIVAS )</w:t>
      </w:r>
    </w:p>
    <w:p w:rsidR="00C7464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(A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CONTINUACIÓN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DEBEN ESPECIFICARSE TODOS LOS EXTREMOS QUE CONTIENE EL Art. 17)</w:t>
      </w:r>
    </w:p>
    <w:p w:rsid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7464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1,.</w:t>
      </w:r>
      <w:proofErr w:type="gramEnd"/>
      <w:r>
        <w:rPr>
          <w:rFonts w:ascii="Arial" w:hAnsi="Arial" w:cs="Arial"/>
          <w:sz w:val="20"/>
          <w:szCs w:val="20"/>
        </w:rPr>
        <w:t xml:space="preserve"> La causa que motiva </w:t>
      </w:r>
      <w:proofErr w:type="gramStart"/>
      <w:r>
        <w:rPr>
          <w:rFonts w:ascii="Arial" w:hAnsi="Arial" w:cs="Arial"/>
          <w:sz w:val="20"/>
          <w:szCs w:val="20"/>
        </w:rPr>
        <w:t>la  SUSPENSIÓN</w:t>
      </w:r>
      <w:proofErr w:type="gramEnd"/>
      <w:r>
        <w:rPr>
          <w:rFonts w:ascii="Arial" w:hAnsi="Arial" w:cs="Arial"/>
          <w:sz w:val="20"/>
          <w:szCs w:val="20"/>
        </w:rPr>
        <w:t xml:space="preserve"> DE LOS CONTRATOS DE TRABAJO es </w:t>
      </w:r>
      <w:r>
        <w:rPr>
          <w:rFonts w:ascii="Arial" w:hAnsi="Arial" w:cs="Arial"/>
          <w:color w:val="FF0000"/>
          <w:sz w:val="20"/>
          <w:szCs w:val="20"/>
        </w:rPr>
        <w:t xml:space="preserve">( ESPECIFICAR CAUSA: ORGANIZATIVA, PRODUCTIVA O TÉCNICA) </w:t>
      </w:r>
      <w:r>
        <w:rPr>
          <w:rFonts w:ascii="Arial" w:hAnsi="Arial" w:cs="Arial"/>
          <w:color w:val="000000" w:themeColor="text1"/>
          <w:sz w:val="20"/>
          <w:szCs w:val="20"/>
        </w:rPr>
        <w:t>debido a (</w:t>
      </w:r>
      <w:r w:rsidRPr="00E778EB">
        <w:rPr>
          <w:rFonts w:ascii="Arial" w:hAnsi="Arial" w:cs="Arial"/>
          <w:color w:val="FF0000"/>
          <w:sz w:val="20"/>
          <w:szCs w:val="20"/>
        </w:rPr>
        <w:t xml:space="preserve">EXPLICAR BREVEMENTE  LA SITUACIÓN QUE CONLLEVA A LA SUSPENSIÓN DE CONTRATOS:  .falta de </w:t>
      </w:r>
      <w:proofErr w:type="spellStart"/>
      <w:r w:rsidRPr="00E778EB">
        <w:rPr>
          <w:rFonts w:ascii="Arial" w:hAnsi="Arial" w:cs="Arial"/>
          <w:color w:val="FF0000"/>
          <w:sz w:val="20"/>
          <w:szCs w:val="20"/>
        </w:rPr>
        <w:t>pedididos</w:t>
      </w:r>
      <w:proofErr w:type="spellEnd"/>
      <w:r w:rsidRPr="00E778EB">
        <w:rPr>
          <w:rFonts w:ascii="Arial" w:hAnsi="Arial" w:cs="Arial"/>
          <w:color w:val="FF0000"/>
          <w:sz w:val="20"/>
          <w:szCs w:val="20"/>
        </w:rPr>
        <w:t>,  falta de clientes,  cancelación contratos</w:t>
      </w:r>
      <w:r w:rsidR="0087097E">
        <w:rPr>
          <w:rFonts w:ascii="Arial" w:hAnsi="Arial" w:cs="Arial"/>
          <w:color w:val="FF0000"/>
          <w:sz w:val="20"/>
          <w:szCs w:val="20"/>
        </w:rPr>
        <w:t>, etc.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:rsidR="00C7464E" w:rsidRPr="0087097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 Número y clasificación </w:t>
      </w:r>
      <w:proofErr w:type="gramStart"/>
      <w:r>
        <w:rPr>
          <w:rFonts w:ascii="Arial" w:hAnsi="Arial" w:cs="Arial"/>
          <w:sz w:val="20"/>
          <w:szCs w:val="20"/>
        </w:rPr>
        <w:t>profesional  de</w:t>
      </w:r>
      <w:proofErr w:type="gramEnd"/>
      <w:r>
        <w:rPr>
          <w:rFonts w:ascii="Arial" w:hAnsi="Arial" w:cs="Arial"/>
          <w:sz w:val="20"/>
          <w:szCs w:val="20"/>
        </w:rPr>
        <w:t xml:space="preserve"> los trabajadores afectados por las medidas de suspensión. Cuando el procedimiento afecte a más de un centro de trabajo, esta información deberá estar </w:t>
      </w:r>
      <w:proofErr w:type="gramStart"/>
      <w:r>
        <w:rPr>
          <w:rFonts w:ascii="Arial" w:hAnsi="Arial" w:cs="Arial"/>
          <w:sz w:val="20"/>
          <w:szCs w:val="20"/>
        </w:rPr>
        <w:t>desglosada  por</w:t>
      </w:r>
      <w:proofErr w:type="gramEnd"/>
      <w:r>
        <w:rPr>
          <w:rFonts w:ascii="Arial" w:hAnsi="Arial" w:cs="Arial"/>
          <w:sz w:val="20"/>
          <w:szCs w:val="20"/>
        </w:rPr>
        <w:t xml:space="preserve"> centro de trabajo</w:t>
      </w:r>
      <w:r w:rsidR="0087097E">
        <w:rPr>
          <w:rFonts w:ascii="Arial" w:hAnsi="Arial" w:cs="Arial"/>
          <w:sz w:val="20"/>
          <w:szCs w:val="20"/>
        </w:rPr>
        <w:t>. (</w:t>
      </w:r>
      <w:r w:rsidR="0087097E">
        <w:rPr>
          <w:rFonts w:ascii="Arial" w:hAnsi="Arial" w:cs="Arial"/>
          <w:color w:val="FF0000"/>
          <w:sz w:val="20"/>
          <w:szCs w:val="20"/>
        </w:rPr>
        <w:t>ESTA INFORMACIÓN PUEDE ADJUNTARSE EN ANEXO APARTE)</w:t>
      </w:r>
    </w:p>
    <w:p w:rsidR="0087097E" w:rsidRDefault="00C7464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Número y clasificación profesional de los trabajadores empleado habitualmente el último año</w:t>
      </w:r>
      <w:r w:rsidR="0087097E">
        <w:rPr>
          <w:rFonts w:ascii="Arial" w:hAnsi="Arial" w:cs="Arial"/>
          <w:sz w:val="20"/>
          <w:szCs w:val="20"/>
        </w:rPr>
        <w:t>.</w:t>
      </w:r>
      <w:r w:rsidR="0087097E" w:rsidRPr="0087097E">
        <w:rPr>
          <w:rFonts w:ascii="Arial" w:hAnsi="Arial" w:cs="Arial"/>
          <w:sz w:val="20"/>
          <w:szCs w:val="20"/>
        </w:rPr>
        <w:t xml:space="preserve"> </w:t>
      </w:r>
      <w:r w:rsidR="0087097E">
        <w:rPr>
          <w:rFonts w:ascii="Arial" w:hAnsi="Arial" w:cs="Arial"/>
          <w:sz w:val="20"/>
          <w:szCs w:val="20"/>
        </w:rPr>
        <w:t xml:space="preserve">Cuando el procedimiento afecte a más de un centro de trabajo, esta información deberá estar </w:t>
      </w:r>
      <w:proofErr w:type="gramStart"/>
      <w:r w:rsidR="0087097E">
        <w:rPr>
          <w:rFonts w:ascii="Arial" w:hAnsi="Arial" w:cs="Arial"/>
          <w:sz w:val="20"/>
          <w:szCs w:val="20"/>
        </w:rPr>
        <w:t>desglosada  por</w:t>
      </w:r>
      <w:proofErr w:type="gramEnd"/>
      <w:r w:rsidR="0087097E">
        <w:rPr>
          <w:rFonts w:ascii="Arial" w:hAnsi="Arial" w:cs="Arial"/>
          <w:sz w:val="20"/>
          <w:szCs w:val="20"/>
        </w:rPr>
        <w:t xml:space="preserve"> centro de trabajo. (</w:t>
      </w:r>
      <w:r w:rsidR="0087097E">
        <w:rPr>
          <w:rFonts w:ascii="Arial" w:hAnsi="Arial" w:cs="Arial"/>
          <w:color w:val="FF0000"/>
          <w:sz w:val="20"/>
          <w:szCs w:val="20"/>
        </w:rPr>
        <w:t>ESTA INFORMACIÓN PUEDE ADJUNTARSE EN ANEXO APARTE)</w:t>
      </w:r>
    </w:p>
    <w:p w:rsidR="0087097E" w:rsidRDefault="0087097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87097E" w:rsidRDefault="0087097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7464E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4,.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7097E">
        <w:rPr>
          <w:rFonts w:ascii="Arial" w:hAnsi="Arial" w:cs="Arial"/>
          <w:color w:val="000000" w:themeColor="text1"/>
          <w:sz w:val="20"/>
          <w:szCs w:val="20"/>
        </w:rPr>
        <w:t xml:space="preserve">Concreción </w:t>
      </w:r>
      <w:r>
        <w:rPr>
          <w:rFonts w:ascii="Arial" w:hAnsi="Arial" w:cs="Arial"/>
          <w:color w:val="000000" w:themeColor="text1"/>
          <w:sz w:val="20"/>
          <w:szCs w:val="20"/>
        </w:rPr>
        <w:t>y detalle de las medidas de suspensión de contratos (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INDICAR  DIAS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DE SUSPENSIÓN Y PERIODO EN EL QUE SE VA A LLEVAR A EFECTO LA MEDIDA)</w:t>
      </w:r>
    </w:p>
    <w:p w:rsidR="00995494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97E">
        <w:rPr>
          <w:rFonts w:ascii="Arial" w:hAnsi="Arial" w:cs="Arial"/>
          <w:color w:val="000000" w:themeColor="text1"/>
          <w:sz w:val="20"/>
          <w:szCs w:val="20"/>
        </w:rPr>
        <w:t xml:space="preserve">5.- Criterios tenido en </w:t>
      </w:r>
      <w:proofErr w:type="gramStart"/>
      <w:r w:rsidRPr="0087097E">
        <w:rPr>
          <w:rFonts w:ascii="Arial" w:hAnsi="Arial" w:cs="Arial"/>
          <w:color w:val="000000" w:themeColor="text1"/>
          <w:sz w:val="20"/>
          <w:szCs w:val="20"/>
        </w:rPr>
        <w:t>cuenta  para</w:t>
      </w:r>
      <w:proofErr w:type="gramEnd"/>
      <w:r w:rsidRPr="0087097E">
        <w:rPr>
          <w:rFonts w:ascii="Arial" w:hAnsi="Arial" w:cs="Arial"/>
          <w:color w:val="000000" w:themeColor="text1"/>
          <w:sz w:val="20"/>
          <w:szCs w:val="20"/>
        </w:rPr>
        <w:t xml:space="preserve"> la designación de los trabajadores  afectados por la medida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95494" w:rsidRDefault="00995494" w:rsidP="009D79AC">
      <w:pPr>
        <w:spacing w:line="360" w:lineRule="auto"/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097E" w:rsidRP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Así mismo se solicita a los representantes de los trabajadores la emisión del informe a que se refiere el artículo 64.5 a) y b)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del  Estatuto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de los Trabajadores. </w:t>
      </w:r>
    </w:p>
    <w:p w:rsidR="0087097E" w:rsidRP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D79AC" w:rsidRPr="00D3345B" w:rsidRDefault="00D3345B" w:rsidP="00D3345B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Burgos, a </w:t>
      </w:r>
    </w:p>
    <w:p w:rsidR="009D79AC" w:rsidRDefault="009D79AC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3345B" w:rsidRDefault="00D3345B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3345B" w:rsidRDefault="00D3345B" w:rsidP="00D3345B">
      <w:pPr>
        <w:spacing w:line="360" w:lineRule="auto"/>
        <w:ind w:left="2124" w:hanging="2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EMPRESARIO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REPRESENTATES DE LOS TRABAJADORES</w:t>
      </w:r>
    </w:p>
    <w:p w:rsidR="00D3345B" w:rsidRPr="009D79AC" w:rsidRDefault="00D3345B" w:rsidP="00D3345B">
      <w:pPr>
        <w:spacing w:line="360" w:lineRule="auto"/>
        <w:ind w:left="3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(DELEGADO DE PERSONAL, COMITÉ DE EMPRESA O MIEMBROS DE LA COMISIÓN REPRESENTATIVA)</w:t>
      </w:r>
    </w:p>
    <w:sectPr w:rsidR="00D3345B" w:rsidRPr="009D79AC" w:rsidSect="00E778EB">
      <w:pgSz w:w="11906" w:h="16838"/>
      <w:pgMar w:top="1418" w:right="136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4E64"/>
    <w:multiLevelType w:val="hybridMultilevel"/>
    <w:tmpl w:val="9CE23856"/>
    <w:lvl w:ilvl="0" w:tplc="31CA8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5748"/>
    <w:multiLevelType w:val="hybridMultilevel"/>
    <w:tmpl w:val="612AE16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5935107A"/>
    <w:multiLevelType w:val="hybridMultilevel"/>
    <w:tmpl w:val="AC547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EC3"/>
    <w:multiLevelType w:val="hybridMultilevel"/>
    <w:tmpl w:val="2A5A40E4"/>
    <w:lvl w:ilvl="0" w:tplc="A9047E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5"/>
    <w:rsid w:val="000D38DC"/>
    <w:rsid w:val="000F003A"/>
    <w:rsid w:val="00106315"/>
    <w:rsid w:val="001504A2"/>
    <w:rsid w:val="001A1354"/>
    <w:rsid w:val="00320E17"/>
    <w:rsid w:val="003C1613"/>
    <w:rsid w:val="00415256"/>
    <w:rsid w:val="00432B72"/>
    <w:rsid w:val="00457587"/>
    <w:rsid w:val="004E71A2"/>
    <w:rsid w:val="00537B08"/>
    <w:rsid w:val="00596045"/>
    <w:rsid w:val="0062183D"/>
    <w:rsid w:val="006E5845"/>
    <w:rsid w:val="007C0CA7"/>
    <w:rsid w:val="0087097E"/>
    <w:rsid w:val="008B3910"/>
    <w:rsid w:val="009552D1"/>
    <w:rsid w:val="00967C36"/>
    <w:rsid w:val="00995494"/>
    <w:rsid w:val="009C7CD8"/>
    <w:rsid w:val="009D79AC"/>
    <w:rsid w:val="00A12303"/>
    <w:rsid w:val="00B9371C"/>
    <w:rsid w:val="00BC4298"/>
    <w:rsid w:val="00BD49C9"/>
    <w:rsid w:val="00BE0FE4"/>
    <w:rsid w:val="00C22C3F"/>
    <w:rsid w:val="00C40E7A"/>
    <w:rsid w:val="00C44110"/>
    <w:rsid w:val="00C454B5"/>
    <w:rsid w:val="00C53F56"/>
    <w:rsid w:val="00C678E2"/>
    <w:rsid w:val="00C7464E"/>
    <w:rsid w:val="00D3345B"/>
    <w:rsid w:val="00D447A2"/>
    <w:rsid w:val="00D5034A"/>
    <w:rsid w:val="00D72564"/>
    <w:rsid w:val="00D76C2B"/>
    <w:rsid w:val="00DB682B"/>
    <w:rsid w:val="00DF42F4"/>
    <w:rsid w:val="00E307EB"/>
    <w:rsid w:val="00E778EB"/>
    <w:rsid w:val="00E9644A"/>
    <w:rsid w:val="00EB2BF6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79D6"/>
  <w15:docId w15:val="{C5051C22-55F9-425A-B43D-613E7E4F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604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04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76C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Saiz Saiz</dc:creator>
  <cp:lastModifiedBy>Iñigo Llarena</cp:lastModifiedBy>
  <cp:revision>2</cp:revision>
  <dcterms:created xsi:type="dcterms:W3CDTF">2020-03-24T15:52:00Z</dcterms:created>
  <dcterms:modified xsi:type="dcterms:W3CDTF">2020-03-24T15:52:00Z</dcterms:modified>
</cp:coreProperties>
</file>